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AF8D4" w14:textId="77777777" w:rsidR="00E12ED0" w:rsidRPr="00E12ED0" w:rsidRDefault="00E12ED0" w:rsidP="00E12ED0">
      <w:pPr>
        <w:spacing w:after="0" w:line="240" w:lineRule="auto"/>
        <w:jc w:val="center"/>
        <w:rPr>
          <w:rFonts w:ascii="Calibri" w:eastAsia="Times New Roman" w:hAnsi="Calibri" w:cs="Calibri"/>
          <w:color w:val="000000"/>
        </w:rPr>
      </w:pPr>
      <w:r w:rsidRPr="00E12ED0">
        <w:rPr>
          <w:rFonts w:ascii="Georgia" w:eastAsia="Times New Roman" w:hAnsi="Georgia" w:cs="Calibri"/>
          <w:b/>
          <w:bCs/>
          <w:color w:val="000000"/>
        </w:rPr>
        <w:t>Generating Buy-In</w:t>
      </w:r>
    </w:p>
    <w:p w14:paraId="5B28E2E9" w14:textId="181815B8" w:rsidR="00E12ED0" w:rsidRDefault="00E12ED0" w:rsidP="00E12ED0">
      <w:pPr>
        <w:spacing w:after="0" w:line="240" w:lineRule="auto"/>
        <w:jc w:val="center"/>
        <w:rPr>
          <w:rFonts w:ascii="Georgia" w:eastAsia="Times New Roman" w:hAnsi="Georgia" w:cs="Calibri"/>
          <w:b/>
          <w:bCs/>
          <w:color w:val="000000"/>
        </w:rPr>
      </w:pPr>
      <w:r w:rsidRPr="00E12ED0">
        <w:rPr>
          <w:rFonts w:ascii="Georgia" w:eastAsia="Times New Roman" w:hAnsi="Georgia" w:cs="Calibri"/>
          <w:b/>
          <w:bCs/>
          <w:color w:val="000000"/>
        </w:rPr>
        <w:t xml:space="preserve">By </w:t>
      </w:r>
      <w:proofErr w:type="spellStart"/>
      <w:r w:rsidRPr="00E12ED0">
        <w:rPr>
          <w:rFonts w:ascii="Georgia" w:eastAsia="Times New Roman" w:hAnsi="Georgia" w:cs="Calibri"/>
          <w:b/>
          <w:bCs/>
          <w:color w:val="000000"/>
        </w:rPr>
        <w:t>ProVision</w:t>
      </w:r>
      <w:proofErr w:type="spellEnd"/>
      <w:r w:rsidRPr="00E12ED0">
        <w:rPr>
          <w:rFonts w:ascii="Georgia" w:eastAsia="Times New Roman" w:hAnsi="Georgia" w:cs="Calibri"/>
          <w:b/>
          <w:bCs/>
          <w:color w:val="000000"/>
        </w:rPr>
        <w:t xml:space="preserve"> Advisors</w:t>
      </w:r>
    </w:p>
    <w:p w14:paraId="6F05E525" w14:textId="77777777" w:rsidR="00E12ED0" w:rsidRPr="00E12ED0" w:rsidRDefault="00E12ED0" w:rsidP="00E12ED0">
      <w:pPr>
        <w:spacing w:after="0" w:line="240" w:lineRule="auto"/>
        <w:jc w:val="center"/>
        <w:rPr>
          <w:rFonts w:ascii="Calibri" w:eastAsia="Times New Roman" w:hAnsi="Calibri" w:cs="Calibri"/>
          <w:color w:val="000000"/>
        </w:rPr>
      </w:pPr>
    </w:p>
    <w:p w14:paraId="4A95F543" w14:textId="7DBB9607" w:rsidR="00E12ED0" w:rsidRDefault="00E12ED0" w:rsidP="00E12ED0">
      <w:pPr>
        <w:spacing w:after="0" w:line="240" w:lineRule="auto"/>
        <w:rPr>
          <w:rFonts w:ascii="Georgia" w:eastAsia="Times New Roman" w:hAnsi="Georgia" w:cs="Calibri"/>
          <w:color w:val="000000"/>
        </w:rPr>
      </w:pPr>
      <w:r>
        <w:rPr>
          <w:rFonts w:ascii="Georgia" w:eastAsia="Times New Roman" w:hAnsi="Georgia" w:cs="Calibri"/>
          <w:color w:val="000000"/>
        </w:rPr>
        <w:t>Buy-in is c</w:t>
      </w:r>
      <w:r w:rsidRPr="00E12ED0">
        <w:rPr>
          <w:rFonts w:ascii="Georgia" w:eastAsia="Times New Roman" w:hAnsi="Georgia" w:cs="Calibri"/>
          <w:color w:val="000000"/>
        </w:rPr>
        <w:t>entral to being effective as an advisor or in leading up and down you</w:t>
      </w:r>
      <w:r>
        <w:rPr>
          <w:rFonts w:ascii="Georgia" w:eastAsia="Times New Roman" w:hAnsi="Georgia" w:cs="Calibri"/>
          <w:color w:val="000000"/>
        </w:rPr>
        <w:t xml:space="preserve">r organization. You need your </w:t>
      </w:r>
      <w:r w:rsidRPr="00E12ED0">
        <w:rPr>
          <w:rFonts w:ascii="Georgia" w:eastAsia="Times New Roman" w:hAnsi="Georgia" w:cs="Calibri"/>
          <w:color w:val="000000"/>
        </w:rPr>
        <w:t>audience or team</w:t>
      </w:r>
      <w:r>
        <w:rPr>
          <w:rFonts w:ascii="Georgia" w:eastAsia="Times New Roman" w:hAnsi="Georgia" w:cs="Calibri"/>
          <w:color w:val="000000"/>
        </w:rPr>
        <w:t xml:space="preserve"> to be aligned behind leadership and in concert with their efforts to achieve a desired end state.</w:t>
      </w:r>
      <w:r w:rsidRPr="00E12ED0">
        <w:rPr>
          <w:rFonts w:ascii="Georgia" w:eastAsia="Times New Roman" w:hAnsi="Georgia" w:cs="Calibri"/>
          <w:color w:val="000000"/>
        </w:rPr>
        <w:t xml:space="preserve"> </w:t>
      </w:r>
      <w:r>
        <w:rPr>
          <w:rFonts w:ascii="Georgia" w:eastAsia="Times New Roman" w:hAnsi="Georgia" w:cs="Calibri"/>
          <w:color w:val="000000"/>
        </w:rPr>
        <w:t>T</w:t>
      </w:r>
      <w:r w:rsidRPr="00E12ED0">
        <w:rPr>
          <w:rFonts w:ascii="Georgia" w:eastAsia="Times New Roman" w:hAnsi="Georgia" w:cs="Calibri"/>
          <w:color w:val="000000"/>
        </w:rPr>
        <w:t>rusting</w:t>
      </w:r>
      <w:r>
        <w:rPr>
          <w:rFonts w:ascii="Georgia" w:eastAsia="Times New Roman" w:hAnsi="Georgia" w:cs="Calibri"/>
          <w:color w:val="000000"/>
        </w:rPr>
        <w:t xml:space="preserve"> your teammates </w:t>
      </w:r>
      <w:r w:rsidRPr="00E12ED0">
        <w:rPr>
          <w:rFonts w:ascii="Georgia" w:eastAsia="Times New Roman" w:hAnsi="Georgia" w:cs="Calibri"/>
          <w:color w:val="000000"/>
        </w:rPr>
        <w:t>and wanting to follow guidance and direction doesn't happen by accident</w:t>
      </w:r>
      <w:r>
        <w:rPr>
          <w:rFonts w:ascii="Georgia" w:eastAsia="Times New Roman" w:hAnsi="Georgia" w:cs="Calibri"/>
          <w:color w:val="000000"/>
        </w:rPr>
        <w:t>…w</w:t>
      </w:r>
      <w:r w:rsidRPr="00E12ED0">
        <w:rPr>
          <w:rFonts w:ascii="Georgia" w:eastAsia="Times New Roman" w:hAnsi="Georgia" w:cs="Calibri"/>
          <w:color w:val="000000"/>
        </w:rPr>
        <w:t xml:space="preserve">hether on the bridge of warship, in the huddle as the quarterback calls what could be the game winning play or in the boardroom providing advice to a CEO </w:t>
      </w:r>
      <w:r>
        <w:rPr>
          <w:rFonts w:ascii="Georgia" w:eastAsia="Times New Roman" w:hAnsi="Georgia" w:cs="Calibri"/>
          <w:color w:val="000000"/>
        </w:rPr>
        <w:t xml:space="preserve">who </w:t>
      </w:r>
      <w:r w:rsidRPr="00E12ED0">
        <w:rPr>
          <w:rFonts w:ascii="Georgia" w:eastAsia="Times New Roman" w:hAnsi="Georgia" w:cs="Calibri"/>
          <w:color w:val="000000"/>
        </w:rPr>
        <w:t>is managing a crisis</w:t>
      </w:r>
      <w:r>
        <w:rPr>
          <w:rFonts w:ascii="Georgia" w:eastAsia="Times New Roman" w:hAnsi="Georgia" w:cs="Calibri"/>
          <w:color w:val="000000"/>
        </w:rPr>
        <w:t xml:space="preserve">. </w:t>
      </w:r>
      <w:r w:rsidRPr="00E12ED0">
        <w:rPr>
          <w:rFonts w:ascii="Georgia" w:eastAsia="Times New Roman" w:hAnsi="Georgia" w:cs="Calibri"/>
          <w:color w:val="000000"/>
        </w:rPr>
        <w:t>As most realize, assigned positions and roles will only get you so far. In order to meet the mission, to win or to see a crisis through successfully, impact players must have the faith and confidence of their teammates.</w:t>
      </w:r>
    </w:p>
    <w:p w14:paraId="20777DC9" w14:textId="77777777" w:rsidR="00E12ED0" w:rsidRPr="00E12ED0" w:rsidRDefault="00E12ED0" w:rsidP="00E12ED0">
      <w:pPr>
        <w:spacing w:after="0" w:line="240" w:lineRule="auto"/>
        <w:rPr>
          <w:rFonts w:ascii="Calibri" w:eastAsia="Times New Roman" w:hAnsi="Calibri" w:cs="Calibri"/>
          <w:color w:val="000000"/>
        </w:rPr>
      </w:pPr>
    </w:p>
    <w:p w14:paraId="75EEE567" w14:textId="4F10B07F" w:rsidR="00E12ED0" w:rsidRDefault="00E12ED0" w:rsidP="00E12ED0">
      <w:pPr>
        <w:spacing w:after="0" w:line="240" w:lineRule="auto"/>
        <w:rPr>
          <w:rFonts w:ascii="Georgia" w:eastAsia="Times New Roman" w:hAnsi="Georgia" w:cs="Calibri"/>
          <w:color w:val="000000"/>
        </w:rPr>
      </w:pPr>
      <w:r w:rsidRPr="00E12ED0">
        <w:rPr>
          <w:rFonts w:ascii="Georgia" w:eastAsia="Times New Roman" w:hAnsi="Georgia" w:cs="Calibri"/>
          <w:color w:val="000000"/>
        </w:rPr>
        <w:t>Building on writing and incorporating lessons from our own experience advising senior leaders and leading teams, we think of buy-in in the following context:</w:t>
      </w:r>
    </w:p>
    <w:p w14:paraId="4E4FCA08" w14:textId="77777777" w:rsidR="00E12ED0" w:rsidRPr="00E12ED0" w:rsidRDefault="00E12ED0" w:rsidP="00E12ED0">
      <w:pPr>
        <w:spacing w:after="0" w:line="240" w:lineRule="auto"/>
        <w:rPr>
          <w:rFonts w:ascii="Calibri" w:eastAsia="Times New Roman" w:hAnsi="Calibri" w:cs="Calibri"/>
          <w:color w:val="000000"/>
        </w:rPr>
      </w:pPr>
    </w:p>
    <w:p w14:paraId="68E386FE" w14:textId="66068333" w:rsidR="00E12ED0" w:rsidRDefault="00E12ED0" w:rsidP="00E12ED0">
      <w:pPr>
        <w:spacing w:after="0" w:line="240" w:lineRule="auto"/>
        <w:rPr>
          <w:rFonts w:ascii="Georgia" w:eastAsia="Times New Roman" w:hAnsi="Georgia" w:cs="Calibri"/>
          <w:color w:val="333333"/>
          <w:shd w:val="clear" w:color="auto" w:fill="FFFFFF"/>
        </w:rPr>
      </w:pPr>
      <w:r w:rsidRPr="00E12ED0">
        <w:rPr>
          <w:rFonts w:ascii="Georgia" w:eastAsia="Times New Roman" w:hAnsi="Georgia" w:cs="Calibri"/>
          <w:b/>
          <w:bCs/>
          <w:color w:val="333333"/>
          <w:shd w:val="clear" w:color="auto" w:fill="FFFFFF"/>
        </w:rPr>
        <w:t>As a trait—</w:t>
      </w:r>
      <w:r w:rsidRPr="00E12ED0">
        <w:rPr>
          <w:rFonts w:ascii="Georgia" w:eastAsia="Times New Roman" w:hAnsi="Georgia" w:cs="Calibri"/>
          <w:color w:val="333333"/>
          <w:shd w:val="clear" w:color="auto" w:fill="FFFFFF"/>
        </w:rPr>
        <w:t>High-performing organizations have the following in common:</w:t>
      </w:r>
    </w:p>
    <w:p w14:paraId="22E423C1" w14:textId="77777777" w:rsidR="00E12ED0" w:rsidRPr="00E12ED0" w:rsidRDefault="00E12ED0" w:rsidP="00E12ED0">
      <w:pPr>
        <w:spacing w:after="0" w:line="240" w:lineRule="auto"/>
        <w:rPr>
          <w:rFonts w:ascii="Calibri" w:eastAsia="Times New Roman" w:hAnsi="Calibri" w:cs="Calibri"/>
          <w:color w:val="000000"/>
        </w:rPr>
      </w:pPr>
    </w:p>
    <w:p w14:paraId="7BBEB1BC" w14:textId="77777777" w:rsidR="00E12ED0" w:rsidRPr="00E12ED0" w:rsidRDefault="00E12ED0" w:rsidP="00E12ED0">
      <w:pPr>
        <w:numPr>
          <w:ilvl w:val="0"/>
          <w:numId w:val="1"/>
        </w:numPr>
        <w:spacing w:after="0" w:line="240" w:lineRule="auto"/>
        <w:rPr>
          <w:rFonts w:ascii="Calibri" w:eastAsia="Times New Roman" w:hAnsi="Calibri" w:cs="Calibri"/>
          <w:color w:val="000000"/>
        </w:rPr>
      </w:pPr>
      <w:r w:rsidRPr="00E12ED0">
        <w:rPr>
          <w:rFonts w:ascii="Georgia" w:eastAsia="Times New Roman" w:hAnsi="Georgia" w:cs="Calibri"/>
          <w:color w:val="333333"/>
          <w:shd w:val="clear" w:color="auto" w:fill="FFFFFF"/>
        </w:rPr>
        <w:t>Trust and confidence in the leadership and in the direction of the organization.</w:t>
      </w:r>
    </w:p>
    <w:p w14:paraId="1AA124B0" w14:textId="77777777" w:rsidR="00E12ED0" w:rsidRPr="00E12ED0" w:rsidRDefault="00E12ED0" w:rsidP="00E12ED0">
      <w:pPr>
        <w:spacing w:after="0" w:line="240" w:lineRule="auto"/>
        <w:ind w:left="720"/>
        <w:rPr>
          <w:rFonts w:ascii="Calibri" w:eastAsia="Times New Roman" w:hAnsi="Calibri" w:cs="Calibri"/>
          <w:color w:val="000000"/>
        </w:rPr>
      </w:pPr>
    </w:p>
    <w:p w14:paraId="5DB575FA" w14:textId="253C6FFE" w:rsidR="00E12ED0" w:rsidRPr="00E12ED0" w:rsidRDefault="00E12ED0" w:rsidP="00E12ED0">
      <w:pPr>
        <w:numPr>
          <w:ilvl w:val="0"/>
          <w:numId w:val="1"/>
        </w:numPr>
        <w:spacing w:after="0" w:line="240" w:lineRule="auto"/>
        <w:rPr>
          <w:rFonts w:ascii="Calibri" w:eastAsia="Times New Roman" w:hAnsi="Calibri" w:cs="Calibri"/>
          <w:color w:val="000000"/>
        </w:rPr>
      </w:pPr>
      <w:r w:rsidRPr="00E12ED0">
        <w:rPr>
          <w:rFonts w:ascii="Georgia" w:eastAsia="Times New Roman" w:hAnsi="Georgia" w:cs="Calibri"/>
          <w:color w:val="333333"/>
          <w:shd w:val="clear" w:color="auto" w:fill="FFFFFF"/>
        </w:rPr>
        <w:t>Proficiency and competency. In short…people are good at their jobs.</w:t>
      </w:r>
    </w:p>
    <w:p w14:paraId="0484194B" w14:textId="77777777" w:rsidR="00E12ED0" w:rsidRPr="00E12ED0" w:rsidRDefault="00E12ED0" w:rsidP="00E12ED0">
      <w:pPr>
        <w:spacing w:after="0" w:line="240" w:lineRule="auto"/>
        <w:ind w:left="720"/>
        <w:rPr>
          <w:rFonts w:ascii="Calibri" w:eastAsia="Times New Roman" w:hAnsi="Calibri" w:cs="Calibri"/>
          <w:color w:val="000000"/>
        </w:rPr>
      </w:pPr>
    </w:p>
    <w:p w14:paraId="157BDB41" w14:textId="5ACAF310" w:rsidR="00E12ED0" w:rsidRPr="00E12ED0" w:rsidRDefault="00E12ED0" w:rsidP="00E12ED0">
      <w:pPr>
        <w:numPr>
          <w:ilvl w:val="0"/>
          <w:numId w:val="1"/>
        </w:numPr>
        <w:spacing w:after="0" w:line="240" w:lineRule="auto"/>
        <w:rPr>
          <w:rFonts w:ascii="Calibri" w:eastAsia="Times New Roman" w:hAnsi="Calibri" w:cs="Calibri"/>
          <w:color w:val="000000"/>
        </w:rPr>
      </w:pPr>
      <w:r w:rsidRPr="00E12ED0">
        <w:rPr>
          <w:rFonts w:ascii="Georgia" w:eastAsia="Times New Roman" w:hAnsi="Georgia" w:cs="Calibri"/>
          <w:b/>
          <w:bCs/>
          <w:color w:val="333333"/>
          <w:shd w:val="clear" w:color="auto" w:fill="FFFFFF"/>
        </w:rPr>
        <w:t>Buy-in</w:t>
      </w:r>
      <w:r w:rsidRPr="00E12ED0">
        <w:rPr>
          <w:rFonts w:ascii="Georgia" w:eastAsia="Times New Roman" w:hAnsi="Georgia" w:cs="Calibri"/>
          <w:color w:val="333333"/>
          <w:shd w:val="clear" w:color="auto" w:fill="FFFFFF"/>
        </w:rPr>
        <w:t> among the team. Everyone </w:t>
      </w:r>
      <w:r w:rsidRPr="00E12ED0">
        <w:rPr>
          <w:rFonts w:ascii="Georgia" w:eastAsia="Times New Roman" w:hAnsi="Georgia" w:cs="Calibri"/>
          <w:i/>
          <w:iCs/>
          <w:color w:val="333333"/>
          <w:shd w:val="clear" w:color="auto" w:fill="FFFFFF"/>
        </w:rPr>
        <w:t>believes </w:t>
      </w:r>
      <w:r w:rsidRPr="00E12ED0">
        <w:rPr>
          <w:rFonts w:ascii="Georgia" w:eastAsia="Times New Roman" w:hAnsi="Georgia" w:cs="Calibri"/>
          <w:color w:val="333333"/>
          <w:shd w:val="clear" w:color="auto" w:fill="FFFFFF"/>
        </w:rPr>
        <w:t>in the mission and the direction they are going.</w:t>
      </w:r>
    </w:p>
    <w:p w14:paraId="36DB9C15" w14:textId="77777777" w:rsidR="00E12ED0" w:rsidRPr="00E12ED0" w:rsidRDefault="00E12ED0" w:rsidP="00E12ED0">
      <w:pPr>
        <w:spacing w:after="0" w:line="240" w:lineRule="auto"/>
        <w:rPr>
          <w:rFonts w:ascii="Calibri" w:eastAsia="Times New Roman" w:hAnsi="Calibri" w:cs="Calibri"/>
          <w:color w:val="000000"/>
        </w:rPr>
      </w:pPr>
    </w:p>
    <w:p w14:paraId="4B970183" w14:textId="4F9C8412" w:rsidR="00E12ED0" w:rsidRPr="00E12ED0" w:rsidRDefault="00E12ED0" w:rsidP="00E12ED0">
      <w:pPr>
        <w:spacing w:after="0" w:line="240" w:lineRule="auto"/>
        <w:rPr>
          <w:rFonts w:ascii="Calibri" w:eastAsia="Times New Roman" w:hAnsi="Calibri" w:cs="Calibri"/>
          <w:color w:val="000000"/>
        </w:rPr>
      </w:pPr>
      <w:r w:rsidRPr="00E12ED0">
        <w:rPr>
          <w:rFonts w:ascii="Georgia" w:eastAsia="Times New Roman" w:hAnsi="Georgia" w:cs="Calibri"/>
          <w:b/>
          <w:bCs/>
          <w:color w:val="000000"/>
          <w:shd w:val="clear" w:color="auto" w:fill="FFFFFF"/>
        </w:rPr>
        <w:t>As something you build</w:t>
      </w:r>
      <w:r>
        <w:rPr>
          <w:rFonts w:ascii="Georgia" w:eastAsia="Times New Roman" w:hAnsi="Georgia" w:cs="Calibri"/>
          <w:b/>
          <w:bCs/>
          <w:color w:val="000000"/>
          <w:shd w:val="clear" w:color="auto" w:fill="FFFFFF"/>
        </w:rPr>
        <w:t xml:space="preserve"> – </w:t>
      </w:r>
      <w:r w:rsidRPr="00E12ED0">
        <w:rPr>
          <w:rFonts w:ascii="Georgia" w:eastAsia="Times New Roman" w:hAnsi="Georgia" w:cs="Calibri"/>
          <w:color w:val="000000"/>
          <w:shd w:val="clear" w:color="auto" w:fill="FFFFFF"/>
        </w:rPr>
        <w:t>Selfless leadership and effective communication</w:t>
      </w:r>
      <w:r>
        <w:rPr>
          <w:rFonts w:ascii="Georgia" w:eastAsia="Times New Roman" w:hAnsi="Georgia" w:cs="Calibri"/>
          <w:color w:val="000000"/>
          <w:shd w:val="clear" w:color="auto" w:fill="FFFFFF"/>
        </w:rPr>
        <w:t xml:space="preserve"> are the building blocks…the foundation…for </w:t>
      </w:r>
      <w:r w:rsidR="00321884">
        <w:rPr>
          <w:rFonts w:ascii="Georgia" w:eastAsia="Times New Roman" w:hAnsi="Georgia" w:cs="Calibri"/>
          <w:color w:val="000000"/>
          <w:shd w:val="clear" w:color="auto" w:fill="FFFFFF"/>
        </w:rPr>
        <w:t>establishing the environment for buy-in.</w:t>
      </w:r>
    </w:p>
    <w:p w14:paraId="688FEEDA" w14:textId="77777777" w:rsidR="00E12ED0" w:rsidRDefault="00E12ED0" w:rsidP="00E12ED0">
      <w:pPr>
        <w:spacing w:after="0" w:line="240" w:lineRule="auto"/>
        <w:rPr>
          <w:rFonts w:ascii="Georgia" w:eastAsia="Times New Roman" w:hAnsi="Georgia" w:cs="Calibri"/>
          <w:b/>
          <w:bCs/>
          <w:color w:val="000000"/>
          <w:shd w:val="clear" w:color="auto" w:fill="FFFFFF"/>
        </w:rPr>
      </w:pPr>
    </w:p>
    <w:p w14:paraId="7B21E191" w14:textId="66DDDDB9" w:rsidR="00E12ED0" w:rsidRPr="00E12ED0" w:rsidRDefault="00E12ED0" w:rsidP="00E12ED0">
      <w:pPr>
        <w:spacing w:after="0" w:line="240" w:lineRule="auto"/>
        <w:rPr>
          <w:rFonts w:ascii="Calibri" w:eastAsia="Times New Roman" w:hAnsi="Calibri" w:cs="Calibri"/>
          <w:color w:val="000000"/>
        </w:rPr>
      </w:pPr>
      <w:r w:rsidRPr="00E12ED0">
        <w:rPr>
          <w:rFonts w:ascii="Georgia" w:eastAsia="Times New Roman" w:hAnsi="Georgia" w:cs="Calibri"/>
          <w:b/>
          <w:bCs/>
          <w:color w:val="000000"/>
          <w:shd w:val="clear" w:color="auto" w:fill="FFFFFF"/>
        </w:rPr>
        <w:t>A) Start with Why</w:t>
      </w:r>
    </w:p>
    <w:p w14:paraId="688F15C7" w14:textId="77777777" w:rsidR="00E12ED0" w:rsidRDefault="00E12ED0" w:rsidP="00E12ED0">
      <w:pPr>
        <w:spacing w:after="0" w:line="240" w:lineRule="auto"/>
        <w:rPr>
          <w:rFonts w:ascii="Georgia" w:eastAsia="Times New Roman" w:hAnsi="Georgia" w:cs="Calibri"/>
          <w:color w:val="333333"/>
          <w:shd w:val="clear" w:color="auto" w:fill="FFFFFF"/>
        </w:rPr>
      </w:pPr>
    </w:p>
    <w:p w14:paraId="5DD775DB" w14:textId="54436BED" w:rsidR="00E12ED0" w:rsidRDefault="00E12ED0" w:rsidP="00E12ED0">
      <w:pPr>
        <w:spacing w:after="0" w:line="240" w:lineRule="auto"/>
        <w:rPr>
          <w:rFonts w:ascii="Georgia" w:eastAsia="Times New Roman" w:hAnsi="Georgia" w:cs="Calibri"/>
          <w:color w:val="333333"/>
          <w:shd w:val="clear" w:color="auto" w:fill="FFFFFF"/>
        </w:rPr>
      </w:pPr>
      <w:r w:rsidRPr="00E12ED0">
        <w:rPr>
          <w:rFonts w:ascii="Georgia" w:eastAsia="Times New Roman" w:hAnsi="Georgia" w:cs="Calibri"/>
          <w:color w:val="333333"/>
          <w:shd w:val="clear" w:color="auto" w:fill="FFFFFF"/>
        </w:rPr>
        <w:t>Simon Sinek authored the book “Start with Why,” and in that book he asks - Why are some people and organizations more innovative, more influential, and more profitable than others? Why do some command greater loyalty?</w:t>
      </w:r>
    </w:p>
    <w:p w14:paraId="39904DDF" w14:textId="77777777" w:rsidR="00E12ED0" w:rsidRPr="00E12ED0" w:rsidRDefault="00E12ED0" w:rsidP="00E12ED0">
      <w:pPr>
        <w:spacing w:after="0" w:line="240" w:lineRule="auto"/>
        <w:rPr>
          <w:rFonts w:ascii="Calibri" w:eastAsia="Times New Roman" w:hAnsi="Calibri" w:cs="Calibri"/>
          <w:color w:val="000000"/>
        </w:rPr>
      </w:pPr>
    </w:p>
    <w:p w14:paraId="2DD127E7" w14:textId="700837A1" w:rsidR="00E12ED0" w:rsidRDefault="00E12ED0" w:rsidP="00E12ED0">
      <w:pPr>
        <w:spacing w:after="0" w:line="240" w:lineRule="auto"/>
        <w:rPr>
          <w:rFonts w:ascii="Georgia" w:eastAsia="Times New Roman" w:hAnsi="Georgia" w:cs="Calibri"/>
          <w:color w:val="333333"/>
          <w:shd w:val="clear" w:color="auto" w:fill="FFFFFF"/>
        </w:rPr>
      </w:pPr>
      <w:r w:rsidRPr="00E12ED0">
        <w:rPr>
          <w:rFonts w:ascii="Georgia" w:eastAsia="Times New Roman" w:hAnsi="Georgia" w:cs="Calibri"/>
          <w:color w:val="333333"/>
          <w:shd w:val="clear" w:color="auto" w:fill="FFFFFF"/>
        </w:rPr>
        <w:t>The answer is this: It starts with WHY. What is the “Why” of your organization? WHY do we need your position…your department…your input?</w:t>
      </w:r>
    </w:p>
    <w:p w14:paraId="064B109B" w14:textId="77777777" w:rsidR="00E12ED0" w:rsidRPr="00E12ED0" w:rsidRDefault="00E12ED0" w:rsidP="00E12ED0">
      <w:pPr>
        <w:spacing w:after="0" w:line="240" w:lineRule="auto"/>
        <w:rPr>
          <w:rFonts w:ascii="Calibri" w:eastAsia="Times New Roman" w:hAnsi="Calibri" w:cs="Calibri"/>
          <w:color w:val="000000"/>
        </w:rPr>
      </w:pPr>
    </w:p>
    <w:p w14:paraId="4BF49E7C" w14:textId="08C8BA31" w:rsidR="00E12ED0" w:rsidRDefault="00E12ED0" w:rsidP="00E12ED0">
      <w:pPr>
        <w:spacing w:after="0" w:line="240" w:lineRule="auto"/>
        <w:rPr>
          <w:rFonts w:ascii="Georgia" w:eastAsia="Times New Roman" w:hAnsi="Georgia" w:cs="Calibri"/>
          <w:color w:val="333333"/>
          <w:shd w:val="clear" w:color="auto" w:fill="FFFFFF"/>
        </w:rPr>
      </w:pPr>
      <w:r w:rsidRPr="00E12ED0">
        <w:rPr>
          <w:rFonts w:ascii="Georgia" w:eastAsia="Times New Roman" w:hAnsi="Georgia" w:cs="Calibri"/>
          <w:color w:val="333333"/>
          <w:shd w:val="clear" w:color="auto" w:fill="FFFFFF"/>
        </w:rPr>
        <w:t>The more people understand why they are doing something, the more they will get behind it. “Clean you’re room….because I said so” may work on a child who is raised and taught to respect and even fear authority might work for a while, but with adults and professionals  the “We’re doing this because the boss said so” will absolutely not work.</w:t>
      </w:r>
    </w:p>
    <w:p w14:paraId="179B9FE7" w14:textId="77777777" w:rsidR="00E12ED0" w:rsidRPr="00E12ED0" w:rsidRDefault="00E12ED0" w:rsidP="00E12ED0">
      <w:pPr>
        <w:spacing w:after="0" w:line="240" w:lineRule="auto"/>
        <w:rPr>
          <w:rFonts w:ascii="Calibri" w:eastAsia="Times New Roman" w:hAnsi="Calibri" w:cs="Calibri"/>
          <w:color w:val="000000"/>
        </w:rPr>
      </w:pPr>
    </w:p>
    <w:p w14:paraId="0270E586" w14:textId="77777777" w:rsidR="00E12ED0" w:rsidRPr="00E12ED0" w:rsidRDefault="00E12ED0" w:rsidP="00E12ED0">
      <w:pPr>
        <w:spacing w:after="0" w:line="240" w:lineRule="auto"/>
        <w:rPr>
          <w:rFonts w:ascii="Calibri" w:eastAsia="Times New Roman" w:hAnsi="Calibri" w:cs="Calibri"/>
          <w:color w:val="000000"/>
        </w:rPr>
      </w:pPr>
      <w:r w:rsidRPr="00E12ED0">
        <w:rPr>
          <w:rFonts w:ascii="Georgia" w:eastAsia="Times New Roman" w:hAnsi="Georgia" w:cs="Calibri"/>
          <w:color w:val="000000"/>
          <w:shd w:val="clear" w:color="auto" w:fill="FFFFFF"/>
        </w:rPr>
        <w:t>In Sinek’s book, he talks about the Golden Circle. The neuroscience behind the Golden Circle idea is that humans respond best when messages communicate with those parts of their brain that control emotions, behavior and decision-making. And thus, they want to know why and how before they are tasked with the what.</w:t>
      </w:r>
    </w:p>
    <w:p w14:paraId="4021FD6D" w14:textId="77777777" w:rsidR="00E12ED0" w:rsidRPr="00E12ED0" w:rsidRDefault="00E12ED0" w:rsidP="00E12ED0">
      <w:pPr>
        <w:spacing w:after="0" w:line="240" w:lineRule="auto"/>
        <w:rPr>
          <w:rFonts w:ascii="Calibri" w:eastAsia="Times New Roman" w:hAnsi="Calibri" w:cs="Calibri"/>
          <w:color w:val="000000" w:themeColor="text1"/>
          <w14:textOutline w14:w="9525" w14:cap="rnd" w14:cmpd="sng" w14:algn="ctr">
            <w14:solidFill>
              <w14:schemeClr w14:val="accent1"/>
            </w14:solidFill>
            <w14:prstDash w14:val="solid"/>
            <w14:bevel/>
          </w14:textOutline>
        </w:rPr>
      </w:pPr>
      <w:r w:rsidRPr="00E12ED0">
        <w:rPr>
          <w:rFonts w:ascii="Calibri" w:eastAsia="Times New Roman" w:hAnsi="Calibri" w:cs="Calibri"/>
          <w:noProof/>
          <w:color w:val="000000"/>
          <w:bdr w:val="single" w:sz="2" w:space="0" w:color="000000" w:frame="1"/>
        </w:rPr>
        <w:lastRenderedPageBreak/>
        <w:drawing>
          <wp:inline distT="0" distB="0" distL="0" distR="0" wp14:anchorId="19AC4AA7" wp14:editId="480ABD15">
            <wp:extent cx="3878580" cy="2133219"/>
            <wp:effectExtent l="19050" t="19050" r="26670" b="19685"/>
            <wp:docPr id="1" name="Picture 1" descr="Image result for Simon Sinek Golde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mon Sinek Golden Cir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4178" cy="2147298"/>
                    </a:xfrm>
                    <a:prstGeom prst="rect">
                      <a:avLst/>
                    </a:prstGeom>
                    <a:solidFill>
                      <a:schemeClr val="accent1"/>
                    </a:solidFill>
                    <a:ln>
                      <a:solidFill>
                        <a:schemeClr val="accent1"/>
                      </a:solidFill>
                    </a:ln>
                  </pic:spPr>
                </pic:pic>
              </a:graphicData>
            </a:graphic>
          </wp:inline>
        </w:drawing>
      </w:r>
    </w:p>
    <w:p w14:paraId="5329D976" w14:textId="77777777" w:rsidR="00E12ED0" w:rsidRDefault="00E12ED0" w:rsidP="00E12ED0">
      <w:pPr>
        <w:spacing w:after="0" w:line="240" w:lineRule="auto"/>
        <w:rPr>
          <w:rFonts w:ascii="Georgia" w:eastAsia="Times New Roman" w:hAnsi="Georgia" w:cs="Calibri"/>
          <w:b/>
          <w:bCs/>
          <w:color w:val="000000"/>
          <w:shd w:val="clear" w:color="auto" w:fill="FFFFFF"/>
        </w:rPr>
      </w:pPr>
    </w:p>
    <w:p w14:paraId="73041DD5" w14:textId="07885997" w:rsidR="00E12ED0" w:rsidRDefault="00E12ED0" w:rsidP="00E12ED0">
      <w:pPr>
        <w:spacing w:after="0" w:line="240" w:lineRule="auto"/>
        <w:rPr>
          <w:rFonts w:ascii="Georgia" w:eastAsia="Times New Roman" w:hAnsi="Georgia" w:cs="Calibri"/>
          <w:b/>
          <w:bCs/>
          <w:color w:val="000000"/>
          <w:shd w:val="clear" w:color="auto" w:fill="FFFFFF"/>
        </w:rPr>
      </w:pPr>
      <w:r w:rsidRPr="00E12ED0">
        <w:rPr>
          <w:rFonts w:ascii="Georgia" w:eastAsia="Times New Roman" w:hAnsi="Georgia" w:cs="Calibri"/>
          <w:b/>
          <w:bCs/>
          <w:color w:val="000000"/>
          <w:shd w:val="clear" w:color="auto" w:fill="FFFFFF"/>
        </w:rPr>
        <w:t>B) Frame and scope problems and tasks in a logical way...make clear how tasks or needs fit together.</w:t>
      </w:r>
    </w:p>
    <w:p w14:paraId="14E1A18B" w14:textId="77777777" w:rsidR="00E12ED0" w:rsidRPr="00E12ED0" w:rsidRDefault="00E12ED0" w:rsidP="00E12ED0">
      <w:pPr>
        <w:spacing w:after="0" w:line="240" w:lineRule="auto"/>
        <w:rPr>
          <w:rFonts w:ascii="Calibri" w:eastAsia="Times New Roman" w:hAnsi="Calibri" w:cs="Calibri"/>
          <w:color w:val="000000"/>
        </w:rPr>
      </w:pPr>
    </w:p>
    <w:p w14:paraId="7FF9600C" w14:textId="2EFF0101" w:rsidR="00E12ED0" w:rsidRDefault="00E12ED0" w:rsidP="00E12ED0">
      <w:pPr>
        <w:spacing w:after="0" w:line="240" w:lineRule="auto"/>
        <w:rPr>
          <w:rFonts w:ascii="Georgia" w:eastAsia="Times New Roman" w:hAnsi="Georgia" w:cs="Calibri"/>
          <w:color w:val="000000"/>
          <w:shd w:val="clear" w:color="auto" w:fill="FFFFFF"/>
        </w:rPr>
      </w:pPr>
      <w:r w:rsidRPr="00E12ED0">
        <w:rPr>
          <w:rFonts w:ascii="Georgia" w:eastAsia="Times New Roman" w:hAnsi="Georgia" w:cs="Calibri"/>
          <w:color w:val="000000"/>
          <w:shd w:val="clear" w:color="auto" w:fill="FFFFFF"/>
        </w:rPr>
        <w:t>As veterans we think in terms of missions, functions and tasks...but similar corporate or small business rubrics work just as well.</w:t>
      </w:r>
    </w:p>
    <w:p w14:paraId="07D63CFD" w14:textId="77777777" w:rsidR="00E12ED0" w:rsidRPr="00E12ED0" w:rsidRDefault="00E12ED0" w:rsidP="00E12ED0">
      <w:pPr>
        <w:spacing w:after="0" w:line="240" w:lineRule="auto"/>
        <w:rPr>
          <w:rFonts w:ascii="Calibri" w:eastAsia="Times New Roman" w:hAnsi="Calibri" w:cs="Calibri"/>
          <w:color w:val="000000"/>
        </w:rPr>
      </w:pPr>
    </w:p>
    <w:p w14:paraId="1CE6AD50" w14:textId="77777777" w:rsidR="00E12ED0" w:rsidRPr="00E12ED0" w:rsidRDefault="00E12ED0" w:rsidP="00E12ED0">
      <w:pPr>
        <w:spacing w:after="0" w:line="240" w:lineRule="auto"/>
        <w:rPr>
          <w:rFonts w:ascii="Calibri" w:eastAsia="Times New Roman" w:hAnsi="Calibri" w:cs="Calibri"/>
          <w:color w:val="000000"/>
        </w:rPr>
      </w:pPr>
      <w:r w:rsidRPr="00E12ED0">
        <w:rPr>
          <w:rFonts w:ascii="Georgia" w:eastAsia="Times New Roman" w:hAnsi="Georgia" w:cs="Calibri"/>
          <w:b/>
          <w:bCs/>
          <w:color w:val="333333"/>
          <w:shd w:val="clear" w:color="auto" w:fill="FFFFFF"/>
        </w:rPr>
        <w:t>Mission</w:t>
      </w:r>
      <w:r w:rsidRPr="00E12ED0">
        <w:rPr>
          <w:rFonts w:ascii="Georgia" w:eastAsia="Times New Roman" w:hAnsi="Georgia" w:cs="Calibri"/>
          <w:color w:val="333333"/>
          <w:shd w:val="clear" w:color="auto" w:fill="FFFFFF"/>
        </w:rPr>
        <w:t> – The overall mission...either short-term in a crisis, or long-term in a transformational effort.  The mission is where the WHY comes from.</w:t>
      </w:r>
    </w:p>
    <w:p w14:paraId="137941B8" w14:textId="77777777" w:rsidR="00E12ED0" w:rsidRDefault="00E12ED0" w:rsidP="00E12ED0">
      <w:pPr>
        <w:spacing w:after="0" w:line="240" w:lineRule="auto"/>
        <w:rPr>
          <w:rFonts w:ascii="Georgia" w:eastAsia="Times New Roman" w:hAnsi="Georgia" w:cs="Calibri"/>
          <w:b/>
          <w:bCs/>
          <w:color w:val="333333"/>
          <w:shd w:val="clear" w:color="auto" w:fill="FFFFFF"/>
        </w:rPr>
      </w:pPr>
    </w:p>
    <w:p w14:paraId="5893A0C4" w14:textId="40EE5D2C" w:rsidR="00E12ED0" w:rsidRPr="00E12ED0" w:rsidRDefault="00E12ED0" w:rsidP="00E12ED0">
      <w:pPr>
        <w:spacing w:after="0" w:line="240" w:lineRule="auto"/>
        <w:rPr>
          <w:rFonts w:ascii="Calibri" w:eastAsia="Times New Roman" w:hAnsi="Calibri" w:cs="Calibri"/>
          <w:color w:val="000000"/>
        </w:rPr>
      </w:pPr>
      <w:r w:rsidRPr="00E12ED0">
        <w:rPr>
          <w:rFonts w:ascii="Georgia" w:eastAsia="Times New Roman" w:hAnsi="Georgia" w:cs="Calibri"/>
          <w:b/>
          <w:bCs/>
          <w:color w:val="333333"/>
          <w:shd w:val="clear" w:color="auto" w:fill="FFFFFF"/>
        </w:rPr>
        <w:t>Functions</w:t>
      </w:r>
      <w:r w:rsidRPr="00E12ED0">
        <w:rPr>
          <w:rFonts w:ascii="Georgia" w:eastAsia="Times New Roman" w:hAnsi="Georgia" w:cs="Calibri"/>
          <w:color w:val="333333"/>
          <w:shd w:val="clear" w:color="auto" w:fill="FFFFFF"/>
        </w:rPr>
        <w:t> – What is the function of your job and the jobs of those around you?</w:t>
      </w:r>
    </w:p>
    <w:p w14:paraId="442C917C" w14:textId="77777777" w:rsidR="00E12ED0" w:rsidRDefault="00E12ED0" w:rsidP="00E12ED0">
      <w:pPr>
        <w:spacing w:after="0" w:line="240" w:lineRule="auto"/>
        <w:rPr>
          <w:rFonts w:ascii="Georgia" w:eastAsia="Times New Roman" w:hAnsi="Georgia" w:cs="Calibri"/>
          <w:b/>
          <w:bCs/>
          <w:color w:val="333333"/>
          <w:shd w:val="clear" w:color="auto" w:fill="FFFFFF"/>
        </w:rPr>
      </w:pPr>
    </w:p>
    <w:p w14:paraId="328B5CB7" w14:textId="2DDAF66D" w:rsidR="00E12ED0" w:rsidRPr="00E12ED0" w:rsidRDefault="00E12ED0" w:rsidP="00E12ED0">
      <w:pPr>
        <w:spacing w:after="0" w:line="240" w:lineRule="auto"/>
        <w:rPr>
          <w:rFonts w:ascii="Calibri" w:eastAsia="Times New Roman" w:hAnsi="Calibri" w:cs="Calibri"/>
          <w:color w:val="000000"/>
        </w:rPr>
      </w:pPr>
      <w:r w:rsidRPr="00E12ED0">
        <w:rPr>
          <w:rFonts w:ascii="Georgia" w:eastAsia="Times New Roman" w:hAnsi="Georgia" w:cs="Calibri"/>
          <w:b/>
          <w:bCs/>
          <w:color w:val="333333"/>
          <w:shd w:val="clear" w:color="auto" w:fill="FFFFFF"/>
        </w:rPr>
        <w:t>Tasks</w:t>
      </w:r>
      <w:r w:rsidRPr="00E12ED0">
        <w:rPr>
          <w:rFonts w:ascii="Georgia" w:eastAsia="Times New Roman" w:hAnsi="Georgia" w:cs="Calibri"/>
          <w:color w:val="333333"/>
          <w:shd w:val="clear" w:color="auto" w:fill="FFFFFF"/>
        </w:rPr>
        <w:t> – What tasks are individual or combined. Is there a grey-area? Are there redundancies? How do you do deconflict?  Make sure everyone has a role to play…and they feel valued in that role.</w:t>
      </w:r>
    </w:p>
    <w:p w14:paraId="3AA59FE8" w14:textId="77777777" w:rsidR="00E12ED0" w:rsidRDefault="00E12ED0" w:rsidP="00E12ED0">
      <w:pPr>
        <w:spacing w:after="0" w:line="240" w:lineRule="auto"/>
        <w:rPr>
          <w:rFonts w:ascii="Georgia" w:eastAsia="Times New Roman" w:hAnsi="Georgia" w:cs="Calibri"/>
          <w:color w:val="333333"/>
          <w:shd w:val="clear" w:color="auto" w:fill="FFFFFF"/>
        </w:rPr>
      </w:pPr>
    </w:p>
    <w:p w14:paraId="2770A655" w14:textId="7CD60C5F" w:rsidR="00E12ED0" w:rsidRPr="00E12ED0" w:rsidRDefault="00E12ED0" w:rsidP="00E12ED0">
      <w:pPr>
        <w:spacing w:after="0" w:line="240" w:lineRule="auto"/>
        <w:rPr>
          <w:rFonts w:ascii="Calibri" w:eastAsia="Times New Roman" w:hAnsi="Calibri" w:cs="Calibri"/>
          <w:color w:val="000000"/>
        </w:rPr>
      </w:pPr>
      <w:r w:rsidRPr="00E12ED0">
        <w:rPr>
          <w:rFonts w:ascii="Georgia" w:eastAsia="Times New Roman" w:hAnsi="Georgia" w:cs="Calibri"/>
          <w:color w:val="333333"/>
          <w:shd w:val="clear" w:color="auto" w:fill="FFFFFF"/>
        </w:rPr>
        <w:t>Consistency in how you think, talk about and task builds credibility and trust.</w:t>
      </w:r>
    </w:p>
    <w:p w14:paraId="018C24F0" w14:textId="77777777" w:rsidR="00E12ED0" w:rsidRDefault="00E12ED0" w:rsidP="00E12ED0">
      <w:pPr>
        <w:spacing w:after="0" w:line="240" w:lineRule="auto"/>
        <w:rPr>
          <w:rFonts w:ascii="Georgia" w:eastAsia="Times New Roman" w:hAnsi="Georgia" w:cs="Calibri"/>
          <w:b/>
          <w:bCs/>
          <w:color w:val="000000"/>
          <w:shd w:val="clear" w:color="auto" w:fill="FFFFFF"/>
        </w:rPr>
      </w:pPr>
    </w:p>
    <w:p w14:paraId="27A9DA28" w14:textId="7EF469CF" w:rsidR="00E12ED0" w:rsidRPr="00E12ED0" w:rsidRDefault="00E12ED0" w:rsidP="00E12ED0">
      <w:pPr>
        <w:spacing w:after="0" w:line="240" w:lineRule="auto"/>
        <w:rPr>
          <w:rFonts w:ascii="Calibri" w:eastAsia="Times New Roman" w:hAnsi="Calibri" w:cs="Calibri"/>
          <w:color w:val="000000"/>
        </w:rPr>
      </w:pPr>
      <w:r w:rsidRPr="00E12ED0">
        <w:rPr>
          <w:rFonts w:ascii="Georgia" w:eastAsia="Times New Roman" w:hAnsi="Georgia" w:cs="Calibri"/>
          <w:b/>
          <w:bCs/>
          <w:color w:val="000000"/>
          <w:shd w:val="clear" w:color="auto" w:fill="FFFFFF"/>
        </w:rPr>
        <w:t xml:space="preserve">C) </w:t>
      </w:r>
      <w:proofErr w:type="gramStart"/>
      <w:r w:rsidRPr="00E12ED0">
        <w:rPr>
          <w:rFonts w:ascii="Georgia" w:eastAsia="Times New Roman" w:hAnsi="Georgia" w:cs="Calibri"/>
          <w:b/>
          <w:bCs/>
          <w:color w:val="000000"/>
          <w:shd w:val="clear" w:color="auto" w:fill="FFFFFF"/>
        </w:rPr>
        <w:t>It's</w:t>
      </w:r>
      <w:proofErr w:type="gramEnd"/>
      <w:r w:rsidRPr="00E12ED0">
        <w:rPr>
          <w:rFonts w:ascii="Georgia" w:eastAsia="Times New Roman" w:hAnsi="Georgia" w:cs="Calibri"/>
          <w:b/>
          <w:bCs/>
          <w:color w:val="000000"/>
          <w:shd w:val="clear" w:color="auto" w:fill="FFFFFF"/>
        </w:rPr>
        <w:t xml:space="preserve"> a process...that needs to be repeated.</w:t>
      </w:r>
    </w:p>
    <w:p w14:paraId="3BFA7078" w14:textId="77777777" w:rsidR="00E12ED0" w:rsidRDefault="00E12ED0" w:rsidP="00E12ED0">
      <w:pPr>
        <w:spacing w:after="0" w:line="240" w:lineRule="auto"/>
        <w:rPr>
          <w:rFonts w:ascii="Georgia" w:eastAsia="Times New Roman" w:hAnsi="Georgia" w:cs="Calibri"/>
          <w:b/>
          <w:bCs/>
          <w:color w:val="000000"/>
          <w:shd w:val="clear" w:color="auto" w:fill="FFFFFF"/>
        </w:rPr>
      </w:pPr>
    </w:p>
    <w:p w14:paraId="3A22EAC0" w14:textId="72B92816" w:rsidR="00E12ED0" w:rsidRDefault="00E12ED0" w:rsidP="00E12ED0">
      <w:pPr>
        <w:spacing w:after="0" w:line="240" w:lineRule="auto"/>
        <w:rPr>
          <w:rFonts w:ascii="Georgia" w:eastAsia="Times New Roman" w:hAnsi="Georgia" w:cs="Calibri"/>
          <w:b/>
          <w:bCs/>
          <w:color w:val="000000"/>
          <w:shd w:val="clear" w:color="auto" w:fill="FFFFFF"/>
        </w:rPr>
      </w:pPr>
      <w:r w:rsidRPr="00E12ED0">
        <w:rPr>
          <w:rFonts w:ascii="Georgia" w:eastAsia="Times New Roman" w:hAnsi="Georgia" w:cs="Calibri"/>
          <w:b/>
          <w:bCs/>
          <w:color w:val="000000"/>
          <w:shd w:val="clear" w:color="auto" w:fill="FFFFFF"/>
        </w:rPr>
        <w:t>Buy-in Process:</w:t>
      </w:r>
    </w:p>
    <w:p w14:paraId="4443D611" w14:textId="77777777" w:rsidR="00E12ED0" w:rsidRPr="00E12ED0" w:rsidRDefault="00E12ED0" w:rsidP="00E12ED0">
      <w:pPr>
        <w:spacing w:after="0" w:line="240" w:lineRule="auto"/>
        <w:rPr>
          <w:rFonts w:ascii="Calibri" w:eastAsia="Times New Roman" w:hAnsi="Calibri" w:cs="Calibri"/>
          <w:color w:val="000000"/>
        </w:rPr>
      </w:pPr>
    </w:p>
    <w:p w14:paraId="6894A6C2" w14:textId="77777777" w:rsidR="00E12ED0" w:rsidRPr="00E12ED0" w:rsidRDefault="00E12ED0" w:rsidP="00E12ED0">
      <w:pPr>
        <w:numPr>
          <w:ilvl w:val="0"/>
          <w:numId w:val="2"/>
        </w:numPr>
        <w:spacing w:after="0" w:line="240" w:lineRule="auto"/>
        <w:rPr>
          <w:rFonts w:ascii="Calibri" w:eastAsia="Times New Roman" w:hAnsi="Calibri" w:cs="Calibri"/>
          <w:color w:val="000000"/>
        </w:rPr>
      </w:pPr>
      <w:r w:rsidRPr="00E12ED0">
        <w:rPr>
          <w:rFonts w:ascii="Georgia" w:eastAsia="Times New Roman" w:hAnsi="Georgia" w:cs="Calibri"/>
          <w:color w:val="333333"/>
          <w:shd w:val="clear" w:color="auto" w:fill="FFFFFF"/>
        </w:rPr>
        <w:t>Identify your stakeholders-who is the audience?</w:t>
      </w:r>
    </w:p>
    <w:p w14:paraId="29CE469B" w14:textId="77777777" w:rsidR="00E12ED0" w:rsidRPr="00E12ED0" w:rsidRDefault="00E12ED0" w:rsidP="00E12ED0">
      <w:pPr>
        <w:numPr>
          <w:ilvl w:val="0"/>
          <w:numId w:val="2"/>
        </w:numPr>
        <w:spacing w:after="0" w:line="240" w:lineRule="auto"/>
        <w:rPr>
          <w:rFonts w:ascii="Calibri" w:eastAsia="Times New Roman" w:hAnsi="Calibri" w:cs="Calibri"/>
          <w:color w:val="000000"/>
        </w:rPr>
      </w:pPr>
      <w:r w:rsidRPr="00E12ED0">
        <w:rPr>
          <w:rFonts w:ascii="Georgia" w:eastAsia="Times New Roman" w:hAnsi="Georgia" w:cs="Calibri"/>
          <w:color w:val="333333"/>
          <w:shd w:val="clear" w:color="auto" w:fill="FFFFFF"/>
        </w:rPr>
        <w:t>Identify Stakeholder needs--what do they need to hear? How do they want to hear it?</w:t>
      </w:r>
    </w:p>
    <w:p w14:paraId="697771E3" w14:textId="77777777" w:rsidR="00E12ED0" w:rsidRPr="00E12ED0" w:rsidRDefault="00E12ED0" w:rsidP="00E12ED0">
      <w:pPr>
        <w:numPr>
          <w:ilvl w:val="0"/>
          <w:numId w:val="2"/>
        </w:numPr>
        <w:spacing w:after="0" w:line="240" w:lineRule="auto"/>
        <w:rPr>
          <w:rFonts w:ascii="Calibri" w:eastAsia="Times New Roman" w:hAnsi="Calibri" w:cs="Calibri"/>
          <w:color w:val="000000"/>
        </w:rPr>
      </w:pPr>
      <w:r w:rsidRPr="00E12ED0">
        <w:rPr>
          <w:rFonts w:ascii="Georgia" w:eastAsia="Times New Roman" w:hAnsi="Georgia" w:cs="Calibri"/>
          <w:color w:val="333333"/>
          <w:shd w:val="clear" w:color="auto" w:fill="FFFFFF"/>
        </w:rPr>
        <w:t>Engage Head, Hearts and then Hands…connect to purpose and goals before tasking</w:t>
      </w:r>
      <w:r w:rsidRPr="00E12ED0">
        <w:rPr>
          <w:rFonts w:ascii="Georgia" w:eastAsia="Times New Roman" w:hAnsi="Georgia" w:cs="Calibri"/>
          <w:i/>
          <w:iCs/>
          <w:color w:val="333333"/>
          <w:shd w:val="clear" w:color="auto" w:fill="FFFFFF"/>
        </w:rPr>
        <w:t>.</w:t>
      </w:r>
    </w:p>
    <w:p w14:paraId="2658F98B" w14:textId="77777777" w:rsidR="00E12ED0" w:rsidRPr="00E12ED0" w:rsidRDefault="00E12ED0" w:rsidP="00E12ED0">
      <w:pPr>
        <w:numPr>
          <w:ilvl w:val="0"/>
          <w:numId w:val="2"/>
        </w:numPr>
        <w:spacing w:after="0" w:line="240" w:lineRule="auto"/>
        <w:rPr>
          <w:rFonts w:ascii="Calibri" w:eastAsia="Times New Roman" w:hAnsi="Calibri" w:cs="Calibri"/>
          <w:color w:val="000000"/>
        </w:rPr>
      </w:pPr>
      <w:r w:rsidRPr="00E12ED0">
        <w:rPr>
          <w:rFonts w:ascii="Georgia" w:eastAsia="Times New Roman" w:hAnsi="Georgia" w:cs="Calibri"/>
          <w:color w:val="333333"/>
          <w:shd w:val="clear" w:color="auto" w:fill="FFFFFF"/>
        </w:rPr>
        <w:t>Senior Management…keep them informed, no surprises…</w:t>
      </w:r>
      <w:proofErr w:type="gramStart"/>
      <w:r w:rsidRPr="00E12ED0">
        <w:rPr>
          <w:rFonts w:ascii="Georgia" w:eastAsia="Times New Roman" w:hAnsi="Georgia" w:cs="Calibri"/>
          <w:color w:val="333333"/>
          <w:shd w:val="clear" w:color="auto" w:fill="FFFFFF"/>
        </w:rPr>
        <w:t>don’t</w:t>
      </w:r>
      <w:proofErr w:type="gramEnd"/>
      <w:r w:rsidRPr="00E12ED0">
        <w:rPr>
          <w:rFonts w:ascii="Georgia" w:eastAsia="Times New Roman" w:hAnsi="Georgia" w:cs="Calibri"/>
          <w:color w:val="333333"/>
          <w:shd w:val="clear" w:color="auto" w:fill="FFFFFF"/>
        </w:rPr>
        <w:t xml:space="preserve"> be afraid to ask for help and reinforcement…not just accountability.</w:t>
      </w:r>
    </w:p>
    <w:p w14:paraId="3E6A0870" w14:textId="11B98822" w:rsidR="00E12ED0" w:rsidRPr="00E12ED0" w:rsidRDefault="00E12ED0" w:rsidP="00E12ED0">
      <w:pPr>
        <w:numPr>
          <w:ilvl w:val="0"/>
          <w:numId w:val="2"/>
        </w:numPr>
        <w:spacing w:after="0" w:line="240" w:lineRule="auto"/>
        <w:rPr>
          <w:rFonts w:ascii="Calibri" w:eastAsia="Times New Roman" w:hAnsi="Calibri" w:cs="Calibri"/>
          <w:color w:val="000000"/>
        </w:rPr>
      </w:pPr>
      <w:r w:rsidRPr="00E12ED0">
        <w:rPr>
          <w:rFonts w:ascii="Georgia" w:eastAsia="Times New Roman" w:hAnsi="Georgia" w:cs="Calibri"/>
          <w:color w:val="333333"/>
          <w:shd w:val="clear" w:color="auto" w:fill="FFFFFF"/>
        </w:rPr>
        <w:t>Measure…together set clear way points that the entire team understands and gages progress from.</w:t>
      </w:r>
    </w:p>
    <w:p w14:paraId="15A84058" w14:textId="77777777" w:rsidR="00E12ED0" w:rsidRPr="00E12ED0" w:rsidRDefault="00E12ED0" w:rsidP="00E12ED0">
      <w:pPr>
        <w:spacing w:after="0" w:line="240" w:lineRule="auto"/>
        <w:ind w:left="720"/>
        <w:rPr>
          <w:rFonts w:ascii="Calibri" w:eastAsia="Times New Roman" w:hAnsi="Calibri" w:cs="Calibri"/>
          <w:color w:val="000000"/>
        </w:rPr>
      </w:pPr>
    </w:p>
    <w:p w14:paraId="04D27A59" w14:textId="7790EC77" w:rsidR="00E12ED0" w:rsidRPr="00E12ED0" w:rsidRDefault="00E12ED0" w:rsidP="00E12ED0">
      <w:pPr>
        <w:spacing w:after="0" w:line="240" w:lineRule="auto"/>
        <w:rPr>
          <w:rFonts w:ascii="Calibri" w:eastAsia="Times New Roman" w:hAnsi="Calibri" w:cs="Calibri"/>
          <w:color w:val="000000"/>
        </w:rPr>
      </w:pPr>
      <w:proofErr w:type="gramStart"/>
      <w:r w:rsidRPr="00E12ED0">
        <w:rPr>
          <w:rFonts w:ascii="Georgia" w:eastAsia="Times New Roman" w:hAnsi="Georgia" w:cs="Calibri"/>
          <w:color w:val="333333"/>
          <w:shd w:val="clear" w:color="auto" w:fill="FFFFFF"/>
        </w:rPr>
        <w:t>Hopefully</w:t>
      </w:r>
      <w:proofErr w:type="gramEnd"/>
      <w:r w:rsidRPr="00E12ED0">
        <w:rPr>
          <w:rFonts w:ascii="Georgia" w:eastAsia="Times New Roman" w:hAnsi="Georgia" w:cs="Calibri"/>
          <w:color w:val="333333"/>
          <w:shd w:val="clear" w:color="auto" w:fill="FFFFFF"/>
        </w:rPr>
        <w:t xml:space="preserve"> this brief overview resonates with how you and your organization think about leading and communicating. In our communication coaching we use this baseline of building and maintaining buy-in as the starting point for lessons on strategic and tactical communication. To learn more, please reach out...we </w:t>
      </w:r>
      <w:r w:rsidR="00321884">
        <w:rPr>
          <w:rFonts w:ascii="Georgia" w:eastAsia="Times New Roman" w:hAnsi="Georgia" w:cs="Calibri"/>
          <w:color w:val="333333"/>
          <w:shd w:val="clear" w:color="auto" w:fill="FFFFFF"/>
        </w:rPr>
        <w:t xml:space="preserve">can </w:t>
      </w:r>
      <w:r w:rsidRPr="00E12ED0">
        <w:rPr>
          <w:rFonts w:ascii="Georgia" w:eastAsia="Times New Roman" w:hAnsi="Georgia" w:cs="Calibri"/>
          <w:color w:val="333333"/>
          <w:shd w:val="clear" w:color="auto" w:fill="FFFFFF"/>
        </w:rPr>
        <w:t>help you and your team achieve success.</w:t>
      </w:r>
    </w:p>
    <w:p w14:paraId="3009A901" w14:textId="77777777" w:rsidR="004603FF" w:rsidRDefault="00645A84"/>
    <w:sectPr w:rsidR="00460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00E1"/>
    <w:multiLevelType w:val="multilevel"/>
    <w:tmpl w:val="CF52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8511A4"/>
    <w:multiLevelType w:val="multilevel"/>
    <w:tmpl w:val="01080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D0"/>
    <w:rsid w:val="00321884"/>
    <w:rsid w:val="004F14E2"/>
    <w:rsid w:val="00645A84"/>
    <w:rsid w:val="00C517D6"/>
    <w:rsid w:val="00E1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35C6"/>
  <w15:chartTrackingRefBased/>
  <w15:docId w15:val="{F5CBD550-66EE-41C7-826D-085B9BAC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schofield</dc:creator>
  <cp:keywords/>
  <dc:description/>
  <cp:lastModifiedBy>john schofield</cp:lastModifiedBy>
  <cp:revision>2</cp:revision>
  <dcterms:created xsi:type="dcterms:W3CDTF">2020-08-30T20:53:00Z</dcterms:created>
  <dcterms:modified xsi:type="dcterms:W3CDTF">2020-08-30T20:53:00Z</dcterms:modified>
</cp:coreProperties>
</file>